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FE9" w:rsidRDefault="00D36FE9" w:rsidP="00D36FE9">
      <w:pPr>
        <w:jc w:val="center"/>
        <w:rPr>
          <w:rFonts w:ascii="华文中宋" w:eastAsia="华文中宋" w:hAnsi="华文中宋"/>
          <w:b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kern w:val="0"/>
          <w:sz w:val="36"/>
          <w:szCs w:val="36"/>
        </w:rPr>
        <w:t>《</w:t>
      </w:r>
      <w:r w:rsidR="0005514A" w:rsidRPr="0005514A">
        <w:rPr>
          <w:rFonts w:ascii="华文中宋" w:eastAsia="华文中宋" w:hAnsi="华文中宋" w:hint="eastAsia"/>
          <w:b/>
          <w:kern w:val="0"/>
          <w:sz w:val="36"/>
          <w:szCs w:val="36"/>
        </w:rPr>
        <w:t>汽车整车出口物流标识规范</w:t>
      </w:r>
      <w:r>
        <w:rPr>
          <w:rFonts w:ascii="华文中宋" w:eastAsia="华文中宋" w:hAnsi="华文中宋" w:hint="eastAsia"/>
          <w:b/>
          <w:kern w:val="0"/>
          <w:sz w:val="36"/>
          <w:szCs w:val="36"/>
        </w:rPr>
        <w:t>》</w:t>
      </w:r>
    </w:p>
    <w:p w:rsidR="00D36FE9" w:rsidRDefault="00A17602" w:rsidP="00D36FE9">
      <w:pPr>
        <w:jc w:val="center"/>
        <w:rPr>
          <w:rFonts w:ascii="华文中宋" w:eastAsia="华文中宋" w:hAnsi="华文中宋"/>
          <w:b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kern w:val="0"/>
          <w:sz w:val="36"/>
          <w:szCs w:val="36"/>
        </w:rPr>
        <w:t>国家标准</w:t>
      </w:r>
      <w:r w:rsidR="00D36FE9">
        <w:rPr>
          <w:rFonts w:ascii="华文中宋" w:eastAsia="华文中宋" w:hAnsi="华文中宋" w:hint="eastAsia"/>
          <w:b/>
          <w:kern w:val="0"/>
          <w:sz w:val="36"/>
          <w:szCs w:val="36"/>
        </w:rPr>
        <w:t>编制说明</w:t>
      </w:r>
    </w:p>
    <w:p w:rsidR="00D400FB" w:rsidRPr="00D400FB" w:rsidRDefault="00D400FB" w:rsidP="003E03CE">
      <w:pPr>
        <w:ind w:firstLineChars="200" w:firstLine="562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 w:rsidRPr="00D400FB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一、项目来源</w:t>
      </w:r>
    </w:p>
    <w:p w:rsidR="00D36FE9" w:rsidRDefault="00D36FE9" w:rsidP="00BA30B2">
      <w:pPr>
        <w:spacing w:line="324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《</w:t>
      </w:r>
      <w:r w:rsidR="0005514A" w:rsidRPr="0005514A">
        <w:rPr>
          <w:rFonts w:ascii="仿宋_GB2312" w:eastAsia="仿宋_GB2312" w:hAnsi="宋体" w:cs="Times New Roman" w:hint="eastAsia"/>
          <w:kern w:val="0"/>
          <w:sz w:val="28"/>
          <w:szCs w:val="20"/>
        </w:rPr>
        <w:t>汽车整车出口物流标识规范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》是国家标准化管理委员会列入“</w:t>
      </w:r>
      <w:r w:rsidR="00BA30B2" w:rsidRPr="00BA30B2">
        <w:rPr>
          <w:rFonts w:ascii="仿宋_GB2312" w:eastAsia="仿宋_GB2312" w:hAnsi="宋体" w:cs="Times New Roman"/>
          <w:kern w:val="0"/>
          <w:sz w:val="28"/>
          <w:szCs w:val="20"/>
        </w:rPr>
        <w:t>2013</w:t>
      </w:r>
      <w:r w:rsidR="00BA30B2" w:rsidRPr="00BA30B2">
        <w:rPr>
          <w:rFonts w:ascii="仿宋_GB2312" w:eastAsia="仿宋_GB2312" w:hAnsi="宋体" w:cs="Times New Roman" w:hint="eastAsia"/>
          <w:kern w:val="0"/>
          <w:sz w:val="28"/>
          <w:szCs w:val="20"/>
        </w:rPr>
        <w:t>年第一批国家标准制修订项目计划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”的国家标准项目之一</w:t>
      </w:r>
      <w:r w:rsidR="006B477B">
        <w:rPr>
          <w:rFonts w:ascii="仿宋_GB2312" w:eastAsia="仿宋_GB2312" w:hAnsi="宋体" w:cs="Times New Roman" w:hint="eastAsia"/>
          <w:kern w:val="0"/>
          <w:sz w:val="28"/>
          <w:szCs w:val="20"/>
        </w:rPr>
        <w:t>，</w:t>
      </w:r>
      <w:r w:rsidR="006B477B" w:rsidRPr="006B477B">
        <w:rPr>
          <w:rFonts w:ascii="仿宋_GB2312" w:eastAsia="仿宋_GB2312" w:hAnsi="宋体" w:cs="Times New Roman" w:hint="eastAsia"/>
          <w:kern w:val="0"/>
          <w:sz w:val="28"/>
          <w:szCs w:val="20"/>
        </w:rPr>
        <w:t>项目编号为：</w:t>
      </w:r>
      <w:r w:rsidR="00BA30B2" w:rsidRPr="00BA30B2">
        <w:rPr>
          <w:rFonts w:ascii="仿宋_GB2312" w:eastAsia="仿宋_GB2312" w:hAnsi="宋体" w:cs="Times New Roman"/>
          <w:kern w:val="0"/>
          <w:sz w:val="28"/>
          <w:szCs w:val="20"/>
        </w:rPr>
        <w:t>20132702-T-469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，标准由</w:t>
      </w:r>
      <w:r w:rsidR="00DD4BAB" w:rsidRPr="00DD4BAB">
        <w:rPr>
          <w:rFonts w:ascii="仿宋_GB2312" w:eastAsia="仿宋_GB2312" w:hAnsi="宋体" w:cs="Times New Roman" w:hint="eastAsia"/>
          <w:kern w:val="0"/>
          <w:sz w:val="28"/>
          <w:szCs w:val="20"/>
        </w:rPr>
        <w:t>中国物流与采购联合会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提出并归口，</w:t>
      </w:r>
      <w:r w:rsidR="00DD4BAB" w:rsidRPr="00DD4BAB">
        <w:rPr>
          <w:rFonts w:ascii="仿宋_GB2312" w:eastAsia="仿宋_GB2312" w:hAnsi="宋体" w:cs="Times New Roman" w:hint="eastAsia"/>
          <w:kern w:val="0"/>
          <w:sz w:val="28"/>
          <w:szCs w:val="20"/>
        </w:rPr>
        <w:t>中国物流与采购联合会汽车物流分会</w:t>
      </w:r>
      <w:r w:rsidR="00BE16A2">
        <w:rPr>
          <w:rFonts w:ascii="仿宋_GB2312" w:eastAsia="仿宋_GB2312" w:hAnsi="宋体" w:cs="Times New Roman" w:hint="eastAsia"/>
          <w:kern w:val="0"/>
          <w:sz w:val="28"/>
          <w:szCs w:val="20"/>
        </w:rPr>
        <w:t>、</w:t>
      </w:r>
      <w:r w:rsidR="00DD4BAB" w:rsidRPr="00DD4BAB">
        <w:rPr>
          <w:rFonts w:ascii="仿宋_GB2312" w:eastAsia="仿宋_GB2312" w:hAnsi="宋体" w:cs="Times New Roman" w:hint="eastAsia"/>
          <w:kern w:val="0"/>
          <w:sz w:val="28"/>
          <w:szCs w:val="20"/>
        </w:rPr>
        <w:t>上海海通国际汽车码头有限公司、上海海通国际汽车物流有限公司</w:t>
      </w:r>
      <w:r w:rsidR="00BA30B2">
        <w:rPr>
          <w:rFonts w:ascii="仿宋_GB2312" w:eastAsia="仿宋_GB2312" w:hAnsi="宋体" w:cs="Times New Roman" w:hint="eastAsia"/>
          <w:kern w:val="0"/>
          <w:sz w:val="28"/>
          <w:szCs w:val="20"/>
        </w:rPr>
        <w:t>、</w:t>
      </w:r>
      <w:r w:rsidR="003E03CE" w:rsidRPr="00DD4BAB">
        <w:rPr>
          <w:rFonts w:ascii="仿宋_GB2312" w:eastAsia="仿宋_GB2312" w:hAnsi="宋体" w:cs="Times New Roman" w:hint="eastAsia"/>
          <w:kern w:val="0"/>
          <w:sz w:val="28"/>
          <w:szCs w:val="20"/>
        </w:rPr>
        <w:t>北京交通大学交通运输学院、</w:t>
      </w:r>
      <w:r w:rsidR="00BA30B2">
        <w:rPr>
          <w:rFonts w:ascii="仿宋_GB2312" w:eastAsia="仿宋_GB2312" w:hAnsi="宋体" w:cs="Times New Roman" w:hint="eastAsia"/>
          <w:kern w:val="0"/>
          <w:sz w:val="28"/>
          <w:szCs w:val="20"/>
        </w:rPr>
        <w:t>北京长久物流股份有限公司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共同起草。</w:t>
      </w:r>
      <w:r w:rsidR="001439F9" w:rsidRPr="00325316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现将标准的编制情况说明如下：</w:t>
      </w:r>
    </w:p>
    <w:p w:rsidR="00D36FE9" w:rsidRPr="00D36FE9" w:rsidRDefault="00D400FB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二</w:t>
      </w:r>
      <w:r w:rsidR="00D36FE9"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、标准制定的目的及意义</w:t>
      </w:r>
    </w:p>
    <w:p w:rsidR="00D36FE9" w:rsidRPr="00D36FE9" w:rsidRDefault="00A17602" w:rsidP="00DD4BAB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随着我国汽车工业的</w:t>
      </w:r>
      <w:r w:rsid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发展，整车出口量逐年增加</w:t>
      </w: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，要实现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汽车</w:t>
      </w:r>
      <w:r w:rsid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整车出口流程中物流活动的协调，就需要提高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各</w:t>
      </w:r>
      <w:r w:rsid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相关主体之间物流信息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传递与交换的准确性和可靠性，从而</w:t>
      </w:r>
      <w:r w:rsid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降低操作错误率、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提高汽车</w:t>
      </w:r>
      <w:r w:rsid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整车出口物流的运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作效率，</w:t>
      </w:r>
      <w:r w:rsidR="00CC61A8">
        <w:rPr>
          <w:rFonts w:ascii="仿宋_GB2312" w:eastAsia="仿宋_GB2312" w:hAnsi="宋体" w:cs="Times New Roman" w:hint="eastAsia"/>
          <w:kern w:val="0"/>
          <w:sz w:val="28"/>
          <w:szCs w:val="20"/>
        </w:rPr>
        <w:t>进而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降低物流成本</w:t>
      </w:r>
      <w:r w:rsid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、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提升</w:t>
      </w:r>
      <w:r w:rsid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整车出口物流服务水平</w:t>
      </w:r>
      <w:r w:rsidR="00D36FE9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。</w:t>
      </w:r>
    </w:p>
    <w:p w:rsidR="00D36FE9" w:rsidRDefault="007F6FD3" w:rsidP="00092E0B">
      <w:pPr>
        <w:ind w:firstLine="555"/>
        <w:rPr>
          <w:rFonts w:ascii="仿宋_GB2312" w:eastAsia="仿宋_GB2312" w:hAnsi="宋体" w:cs="Times New Roman"/>
          <w:kern w:val="0"/>
          <w:sz w:val="28"/>
          <w:szCs w:val="20"/>
        </w:rPr>
      </w:pP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目前，</w:t>
      </w: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我国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汽车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整车出口厂商</w:t>
      </w:r>
      <w:r w:rsidR="00CC61A8">
        <w:rPr>
          <w:rFonts w:ascii="仿宋_GB2312" w:eastAsia="仿宋_GB2312" w:hAnsi="宋体" w:cs="Times New Roman" w:hint="eastAsia"/>
          <w:kern w:val="0"/>
          <w:sz w:val="28"/>
          <w:szCs w:val="20"/>
        </w:rPr>
        <w:t>粘贴</w:t>
      </w:r>
      <w:r w:rsid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出口</w:t>
      </w:r>
      <w:r w:rsidR="00CC61A8">
        <w:rPr>
          <w:rFonts w:ascii="仿宋_GB2312" w:eastAsia="仿宋_GB2312" w:hAnsi="宋体" w:cs="Times New Roman" w:hint="eastAsia"/>
          <w:kern w:val="0"/>
          <w:sz w:val="28"/>
          <w:szCs w:val="20"/>
        </w:rPr>
        <w:t>物流标识的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意识还不够强，对于标识的制贴规则也不甚了解。只有出口码头在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汽车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整车出口时对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出口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标识做</w:t>
      </w:r>
      <w:r w:rsidR="00CC61A8">
        <w:rPr>
          <w:rFonts w:ascii="仿宋_GB2312" w:eastAsia="仿宋_GB2312" w:hAnsi="宋体" w:cs="Times New Roman" w:hint="eastAsia"/>
          <w:kern w:val="0"/>
          <w:sz w:val="28"/>
          <w:szCs w:val="20"/>
        </w:rPr>
        <w:t>出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要求，但是由于没有标准可依，加大了管理难度。我国目前已使用的物流标识大多是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由企业自行设计粘贴的，所以无论是标识的项目、表现形式、排版等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方面，还是标识的用纸、粘贴位置等具体制贴规则方面都不统一。</w:t>
      </w: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目前，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关于汽车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整车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出口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物流标识的标准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lastRenderedPageBreak/>
        <w:t>尚属空白状态。已有的标准没有对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汽车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物流</w:t>
      </w: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标识内容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进行要求，更没有提及粘贴位置等制贴规则。为了规范</w:t>
      </w: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汽车整车出口物流标识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，提高</w:t>
      </w:r>
      <w:r w:rsidR="0005514A">
        <w:rPr>
          <w:rFonts w:ascii="仿宋_GB2312" w:eastAsia="仿宋_GB2312" w:hAnsi="宋体" w:cs="Times New Roman" w:hint="eastAsia"/>
          <w:kern w:val="0"/>
          <w:sz w:val="28"/>
          <w:szCs w:val="20"/>
        </w:rPr>
        <w:t>出口过程中一线操作人员信息读取的效率，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促进</w:t>
      </w:r>
      <w:r w:rsidR="0005514A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的</w:t>
      </w:r>
      <w:r w:rsidR="0005514A">
        <w:rPr>
          <w:rFonts w:ascii="仿宋_GB2312" w:eastAsia="仿宋_GB2312" w:hAnsi="宋体" w:cs="Times New Roman" w:hint="eastAsia"/>
          <w:kern w:val="0"/>
          <w:sz w:val="28"/>
          <w:szCs w:val="20"/>
        </w:rPr>
        <w:t>发展；</w:t>
      </w:r>
      <w:r w:rsidRPr="007F6FD3">
        <w:rPr>
          <w:rFonts w:ascii="仿宋_GB2312" w:eastAsia="仿宋_GB2312" w:hAnsi="宋体" w:cs="Times New Roman" w:hint="eastAsia"/>
          <w:kern w:val="0"/>
          <w:sz w:val="28"/>
          <w:szCs w:val="20"/>
        </w:rPr>
        <w:t>同时也为</w:t>
      </w:r>
      <w:r w:rsidR="0005514A">
        <w:rPr>
          <w:rFonts w:ascii="仿宋_GB2312" w:eastAsia="仿宋_GB2312" w:hAnsi="宋体" w:cs="Times New Roman" w:hint="eastAsia"/>
          <w:kern w:val="0"/>
          <w:sz w:val="28"/>
          <w:szCs w:val="20"/>
        </w:rPr>
        <w:t>港口、场站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对汽车整车出口的监督管理提供方便手段，</w:t>
      </w:r>
      <w:r w:rsidR="0005514A">
        <w:rPr>
          <w:rFonts w:ascii="仿宋_GB2312" w:eastAsia="仿宋_GB2312" w:hAnsi="宋体" w:cs="Times New Roman" w:hint="eastAsia"/>
          <w:kern w:val="0"/>
          <w:sz w:val="28"/>
          <w:szCs w:val="20"/>
        </w:rPr>
        <w:t>制定汽车整车出口物流标识规范是十分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必</w:t>
      </w:r>
      <w:r w:rsidR="0005514A">
        <w:rPr>
          <w:rFonts w:ascii="仿宋_GB2312" w:eastAsia="仿宋_GB2312" w:hAnsi="宋体" w:cs="Times New Roman" w:hint="eastAsia"/>
          <w:kern w:val="0"/>
          <w:sz w:val="28"/>
          <w:szCs w:val="20"/>
        </w:rPr>
        <w:t>要的。</w:t>
      </w:r>
    </w:p>
    <w:p w:rsidR="00D36FE9" w:rsidRPr="00D36FE9" w:rsidRDefault="00C57411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三</w:t>
      </w:r>
      <w:r w:rsidR="00D36FE9"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、标准编制原则</w:t>
      </w:r>
    </w:p>
    <w:p w:rsidR="000A1317" w:rsidRPr="000A1317" w:rsidRDefault="000A1317" w:rsidP="000A1317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0A1317">
        <w:rPr>
          <w:rFonts w:ascii="仿宋_GB2312" w:eastAsia="仿宋_GB2312" w:hAnsi="宋体" w:cs="Times New Roman" w:hint="eastAsia"/>
          <w:kern w:val="0"/>
          <w:sz w:val="28"/>
          <w:szCs w:val="20"/>
        </w:rPr>
        <w:t>标准编制遵循“科学性、实用性、统一性、规范性”的原则，</w:t>
      </w:r>
      <w:r w:rsidR="009F16B2">
        <w:rPr>
          <w:rFonts w:ascii="仿宋_GB2312" w:eastAsia="仿宋_GB2312" w:hAnsi="宋体" w:cs="Times New Roman" w:hint="eastAsia"/>
          <w:kern w:val="0"/>
          <w:sz w:val="28"/>
          <w:szCs w:val="20"/>
        </w:rPr>
        <w:t>与现行标准接轨，重点突出</w:t>
      </w:r>
      <w:r w:rsidRPr="000A1317">
        <w:rPr>
          <w:rFonts w:ascii="仿宋_GB2312" w:eastAsia="仿宋_GB2312" w:hAnsi="宋体" w:cs="Times New Roman" w:hint="eastAsia"/>
          <w:kern w:val="0"/>
          <w:sz w:val="28"/>
          <w:szCs w:val="20"/>
        </w:rPr>
        <w:t>标准的可操作性。</w:t>
      </w:r>
    </w:p>
    <w:p w:rsidR="000A1317" w:rsidRPr="000A1317" w:rsidRDefault="000A1317" w:rsidP="000A1317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0A1317">
        <w:rPr>
          <w:rFonts w:ascii="仿宋_GB2312" w:eastAsia="仿宋_GB2312" w:hAnsi="宋体" w:cs="Times New Roman" w:hint="eastAsia"/>
          <w:kern w:val="0"/>
          <w:sz w:val="28"/>
          <w:szCs w:val="20"/>
        </w:rPr>
        <w:t>本标准制定过程中参照的主要标准见表1。</w:t>
      </w:r>
    </w:p>
    <w:p w:rsidR="000A1317" w:rsidRPr="000A1317" w:rsidRDefault="000A1317" w:rsidP="009F16B2">
      <w:pPr>
        <w:jc w:val="center"/>
        <w:rPr>
          <w:rFonts w:ascii="仿宋_GB2312" w:eastAsia="仿宋_GB2312" w:hAnsi="宋体" w:cs="Times New Roman"/>
          <w:kern w:val="0"/>
          <w:sz w:val="28"/>
          <w:szCs w:val="20"/>
        </w:rPr>
      </w:pPr>
      <w:r w:rsidRPr="000A1317">
        <w:rPr>
          <w:rFonts w:ascii="仿宋_GB2312" w:eastAsia="仿宋_GB2312" w:hAnsi="宋体" w:cs="Times New Roman" w:hint="eastAsia"/>
          <w:kern w:val="0"/>
          <w:sz w:val="28"/>
          <w:szCs w:val="20"/>
        </w:rPr>
        <w:t>表1参照标准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1762"/>
        <w:gridCol w:w="5466"/>
      </w:tblGrid>
      <w:tr w:rsidR="000A1317" w:rsidRPr="003E03CE" w:rsidTr="00C57411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1317" w:rsidRPr="003E03CE" w:rsidRDefault="000A1317" w:rsidP="009F16B2">
            <w:pPr>
              <w:jc w:val="center"/>
              <w:rPr>
                <w:rFonts w:ascii="仿宋_GB2312" w:eastAsia="仿宋_GB2312" w:hAnsi="宋体" w:cs="Times New Roman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1317" w:rsidRPr="003E03CE" w:rsidRDefault="000A1317" w:rsidP="009F16B2">
            <w:pPr>
              <w:jc w:val="center"/>
              <w:rPr>
                <w:rFonts w:ascii="仿宋_GB2312" w:eastAsia="仿宋_GB2312" w:hAnsi="宋体" w:cs="Times New Roman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标准号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1317" w:rsidRPr="003E03CE" w:rsidRDefault="000A1317" w:rsidP="009F16B2">
            <w:pPr>
              <w:jc w:val="center"/>
              <w:rPr>
                <w:rFonts w:ascii="仿宋_GB2312" w:eastAsia="仿宋_GB2312" w:hAnsi="宋体" w:cs="Times New Roman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标准名称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/>
                <w:szCs w:val="21"/>
              </w:rPr>
              <w:t>GB/T12908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信息技术自动识别和数据采集技术条码符号规范三九条码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 w:hint="eastAsia"/>
                <w:szCs w:val="21"/>
              </w:rPr>
              <w:t>GB 16735-2004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道路车辆车辆识别代号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/>
                <w:szCs w:val="21"/>
              </w:rPr>
              <w:t>GB/T 18131-2000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国际贸易用标准运输标志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 w:hint="eastAsia"/>
                <w:szCs w:val="21"/>
              </w:rPr>
              <w:t>GB/T 18354-2006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物流术语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 w:hint="eastAsia"/>
                <w:szCs w:val="21"/>
              </w:rPr>
              <w:t>GBT 3730.3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汽车和挂车的术语及其定义车辆尺寸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 w:hint="eastAsia"/>
                <w:szCs w:val="21"/>
              </w:rPr>
              <w:t>GB/T 31152-2014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汽车物流术语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/>
                <w:szCs w:val="21"/>
              </w:rPr>
              <w:t>GB/T 4780-2000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汽车车身术语</w:t>
            </w:r>
          </w:p>
        </w:tc>
      </w:tr>
      <w:tr w:rsidR="003E03CE" w:rsidRPr="003E03CE" w:rsidTr="003E03CE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9F16B2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3E03C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pStyle w:val="a6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3E03CE">
              <w:rPr>
                <w:rFonts w:ascii="Times New Roman"/>
                <w:szCs w:val="21"/>
              </w:rPr>
              <w:t>ISO 3166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3CE" w:rsidRPr="003E03CE" w:rsidRDefault="003E03CE" w:rsidP="003E03CE">
            <w:pPr>
              <w:jc w:val="center"/>
              <w:rPr>
                <w:rFonts w:ascii="仿宋_GB2312" w:eastAsia="仿宋_GB2312" w:hAnsi="宋体" w:cs="Times New Roman" w:hint="eastAsia"/>
                <w:kern w:val="0"/>
                <w:szCs w:val="21"/>
              </w:rPr>
            </w:pPr>
            <w:r w:rsidRPr="003E03CE">
              <w:rPr>
                <w:rFonts w:ascii="仿宋_GB2312" w:eastAsia="仿宋_GB2312" w:hAnsi="宋体" w:cs="Times New Roman"/>
                <w:kern w:val="0"/>
                <w:szCs w:val="21"/>
              </w:rPr>
              <w:t>国家及其地区名称的代码</w:t>
            </w:r>
            <w:r w:rsidRPr="003E03CE">
              <w:rPr>
                <w:rFonts w:ascii="仿宋_GB2312" w:eastAsia="仿宋_GB2312" w:hAnsi="宋体" w:cs="Times New Roman" w:hint="eastAsia"/>
                <w:kern w:val="0"/>
                <w:szCs w:val="21"/>
              </w:rPr>
              <w:t>（全部）</w:t>
            </w:r>
          </w:p>
        </w:tc>
      </w:tr>
    </w:tbl>
    <w:p w:rsidR="00D36FE9" w:rsidRPr="000A1317" w:rsidRDefault="00D36FE9" w:rsidP="00E70F66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</w:p>
    <w:p w:rsidR="00D36FE9" w:rsidRPr="00D36FE9" w:rsidRDefault="00CF7BB4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四</w:t>
      </w:r>
      <w:r w:rsidR="00D36FE9"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、标准的研究和起草</w:t>
      </w:r>
    </w:p>
    <w:p w:rsidR="00D36FE9" w:rsidRPr="00D36FE9" w:rsidRDefault="00D36FE9" w:rsidP="00E70F66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按照国家标准委的要求与项目组的进度计划，目前《汽车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整车出口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物流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标识规范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》的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编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制，完成了以下工作：</w:t>
      </w:r>
    </w:p>
    <w:p w:rsidR="00D36FE9" w:rsidRPr="00D36FE9" w:rsidRDefault="00D36FE9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（一）启动阶段</w:t>
      </w:r>
    </w:p>
    <w:p w:rsidR="002323F7" w:rsidRPr="002323F7" w:rsidRDefault="00D36FE9" w:rsidP="00E70F66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201</w:t>
      </w:r>
      <w:r w:rsidR="00AB3F24">
        <w:rPr>
          <w:rFonts w:ascii="仿宋_GB2312" w:eastAsia="仿宋_GB2312" w:hAnsi="宋体" w:cs="Times New Roman" w:hint="eastAsia"/>
          <w:kern w:val="0"/>
          <w:sz w:val="28"/>
          <w:szCs w:val="20"/>
        </w:rPr>
        <w:t>4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年</w:t>
      </w:r>
      <w:r w:rsidR="00AB3F24">
        <w:rPr>
          <w:rFonts w:ascii="仿宋_GB2312" w:eastAsia="仿宋_GB2312" w:hAnsi="宋体" w:cs="Times New Roman" w:hint="eastAsia"/>
          <w:kern w:val="0"/>
          <w:sz w:val="28"/>
          <w:szCs w:val="20"/>
        </w:rPr>
        <w:t>5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月在北京组织召开此项国家标准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的编制</w:t>
      </w: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启动会。</w:t>
      </w:r>
      <w:r w:rsidR="002323F7">
        <w:rPr>
          <w:rFonts w:ascii="仿宋_GB2312" w:eastAsia="仿宋_GB2312" w:hAnsi="宋体" w:cs="Times New Roman" w:hint="eastAsia"/>
          <w:kern w:val="0"/>
          <w:sz w:val="28"/>
          <w:szCs w:val="20"/>
        </w:rPr>
        <w:t>会议宣布成立了标准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编制</w:t>
      </w:r>
      <w:r w:rsidR="002323F7">
        <w:rPr>
          <w:rFonts w:ascii="仿宋_GB2312" w:eastAsia="仿宋_GB2312" w:hAnsi="宋体" w:cs="Times New Roman" w:hint="eastAsia"/>
          <w:kern w:val="0"/>
          <w:sz w:val="28"/>
          <w:szCs w:val="20"/>
        </w:rPr>
        <w:t>小组，确定了</w:t>
      </w:r>
      <w:r w:rsidR="002323F7" w:rsidRPr="002323F7">
        <w:rPr>
          <w:rFonts w:ascii="仿宋_GB2312" w:eastAsia="仿宋_GB2312" w:hAnsi="宋体" w:cs="Times New Roman" w:hint="eastAsia"/>
          <w:kern w:val="0"/>
          <w:sz w:val="28"/>
          <w:szCs w:val="20"/>
        </w:rPr>
        <w:t>标准的主编写单位及编写单位，并</w:t>
      </w:r>
      <w:r w:rsidR="002323F7" w:rsidRPr="002323F7">
        <w:rPr>
          <w:rFonts w:ascii="仿宋_GB2312" w:eastAsia="仿宋_GB2312" w:hAnsi="宋体" w:cs="Times New Roman" w:hint="eastAsia"/>
          <w:kern w:val="0"/>
          <w:sz w:val="28"/>
          <w:szCs w:val="20"/>
        </w:rPr>
        <w:lastRenderedPageBreak/>
        <w:t>就标准编制的流程和各阶段时间进度安排、主要工作任务进行了明确。</w:t>
      </w:r>
    </w:p>
    <w:p w:rsidR="00D36FE9" w:rsidRPr="002323F7" w:rsidRDefault="002323F7" w:rsidP="00E70F66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会议还针对此项</w:t>
      </w:r>
      <w:r w:rsidRPr="002323F7">
        <w:rPr>
          <w:rFonts w:ascii="仿宋_GB2312" w:eastAsia="仿宋_GB2312" w:hAnsi="宋体" w:cs="Times New Roman" w:hint="eastAsia"/>
          <w:kern w:val="0"/>
          <w:sz w:val="28"/>
          <w:szCs w:val="20"/>
        </w:rPr>
        <w:t>国家标准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内容</w:t>
      </w:r>
      <w:r w:rsidRPr="002323F7">
        <w:rPr>
          <w:rFonts w:ascii="仿宋_GB2312" w:eastAsia="仿宋_GB2312" w:hAnsi="宋体" w:cs="Times New Roman" w:hint="eastAsia"/>
          <w:kern w:val="0"/>
          <w:sz w:val="28"/>
          <w:szCs w:val="20"/>
        </w:rPr>
        <w:t>进行了充分讨论，重新确定了标准名称、标准适用的范围、标准的框架及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主要</w:t>
      </w:r>
      <w:r w:rsidRPr="002323F7">
        <w:rPr>
          <w:rFonts w:ascii="仿宋_GB2312" w:eastAsia="仿宋_GB2312" w:hAnsi="宋体" w:cs="Times New Roman" w:hint="eastAsia"/>
          <w:kern w:val="0"/>
          <w:sz w:val="28"/>
          <w:szCs w:val="20"/>
        </w:rPr>
        <w:t>内容等，并在小组内取得了一致性意见，同时对下一步工作进行了安排。</w:t>
      </w:r>
    </w:p>
    <w:p w:rsidR="00B107B8" w:rsidRDefault="00D36FE9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（二）调研及标准稿制定阶段</w:t>
      </w:r>
    </w:p>
    <w:p w:rsidR="00B92D49" w:rsidRPr="00B107B8" w:rsidRDefault="003E03CE" w:rsidP="00B107B8">
      <w:pPr>
        <w:ind w:firstLineChars="200" w:firstLine="56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>
        <w:rPr>
          <w:rFonts w:ascii="仿宋_GB2312" w:eastAsia="仿宋_GB2312" w:hAnsi="宋体" w:hint="eastAsia"/>
          <w:kern w:val="0"/>
          <w:sz w:val="28"/>
        </w:rPr>
        <w:t>（1）</w:t>
      </w:r>
      <w:r w:rsidR="00B107B8" w:rsidRPr="00300D9B">
        <w:rPr>
          <w:rFonts w:ascii="仿宋_GB2312" w:eastAsia="仿宋_GB2312" w:hAnsi="宋体" w:hint="eastAsia"/>
          <w:kern w:val="0"/>
          <w:sz w:val="28"/>
        </w:rPr>
        <w:t>201</w:t>
      </w:r>
      <w:r w:rsidR="00AB3F24">
        <w:rPr>
          <w:rFonts w:ascii="仿宋_GB2312" w:eastAsia="仿宋_GB2312" w:hAnsi="宋体" w:hint="eastAsia"/>
          <w:kern w:val="0"/>
          <w:sz w:val="28"/>
        </w:rPr>
        <w:t>4</w:t>
      </w:r>
      <w:r w:rsidR="00B107B8" w:rsidRPr="00300D9B">
        <w:rPr>
          <w:rFonts w:ascii="仿宋_GB2312" w:eastAsia="仿宋_GB2312" w:hAnsi="宋体" w:hint="eastAsia"/>
          <w:kern w:val="0"/>
          <w:sz w:val="28"/>
        </w:rPr>
        <w:t>年</w:t>
      </w:r>
      <w:r w:rsidR="00AB3F24">
        <w:rPr>
          <w:rFonts w:ascii="仿宋_GB2312" w:eastAsia="仿宋_GB2312" w:hAnsi="宋体" w:hint="eastAsia"/>
          <w:kern w:val="0"/>
          <w:sz w:val="28"/>
        </w:rPr>
        <w:t>4</w:t>
      </w:r>
      <w:r w:rsidR="00B107B8" w:rsidRPr="00300D9B">
        <w:rPr>
          <w:rFonts w:ascii="仿宋_GB2312" w:eastAsia="仿宋_GB2312" w:hAnsi="宋体" w:hint="eastAsia"/>
          <w:kern w:val="0"/>
          <w:sz w:val="28"/>
        </w:rPr>
        <w:t>月-</w:t>
      </w:r>
      <w:r w:rsidR="00B107B8">
        <w:rPr>
          <w:rFonts w:ascii="仿宋_GB2312" w:eastAsia="仿宋_GB2312" w:hAnsi="宋体" w:hint="eastAsia"/>
          <w:kern w:val="0"/>
          <w:sz w:val="28"/>
        </w:rPr>
        <w:t>201</w:t>
      </w:r>
      <w:r w:rsidR="00AB3F24">
        <w:rPr>
          <w:rFonts w:ascii="仿宋_GB2312" w:eastAsia="仿宋_GB2312" w:hAnsi="宋体" w:hint="eastAsia"/>
          <w:kern w:val="0"/>
          <w:sz w:val="28"/>
        </w:rPr>
        <w:t>4</w:t>
      </w:r>
      <w:r w:rsidR="00B107B8">
        <w:rPr>
          <w:rFonts w:ascii="仿宋_GB2312" w:eastAsia="仿宋_GB2312" w:hAnsi="宋体" w:hint="eastAsia"/>
          <w:kern w:val="0"/>
          <w:sz w:val="28"/>
        </w:rPr>
        <w:t>年</w:t>
      </w:r>
      <w:r w:rsidR="00AB3F24">
        <w:rPr>
          <w:rFonts w:ascii="仿宋_GB2312" w:eastAsia="仿宋_GB2312" w:hAnsi="宋体" w:hint="eastAsia"/>
          <w:kern w:val="0"/>
          <w:sz w:val="28"/>
        </w:rPr>
        <w:t>10</w:t>
      </w:r>
      <w:r w:rsidR="00B107B8" w:rsidRPr="00300D9B">
        <w:rPr>
          <w:rFonts w:ascii="仿宋_GB2312" w:eastAsia="仿宋_GB2312" w:hAnsi="宋体" w:hint="eastAsia"/>
          <w:kern w:val="0"/>
          <w:sz w:val="28"/>
        </w:rPr>
        <w:t>月，主执笔单位按启动会议确定的诸项原则，按照汽车物流运作特点，</w:t>
      </w:r>
      <w:r w:rsidR="00B107B8">
        <w:rPr>
          <w:rFonts w:ascii="仿宋_GB2312" w:eastAsia="仿宋_GB2312" w:hAnsi="宋体" w:hint="eastAsia"/>
          <w:kern w:val="0"/>
          <w:sz w:val="28"/>
        </w:rPr>
        <w:t>将</w:t>
      </w:r>
      <w:r w:rsidR="00AB3F24">
        <w:rPr>
          <w:rFonts w:ascii="仿宋_GB2312" w:eastAsia="仿宋_GB2312" w:hAnsi="宋体" w:hint="eastAsia"/>
          <w:kern w:val="0"/>
          <w:sz w:val="28"/>
        </w:rPr>
        <w:t>标准的规范</w:t>
      </w:r>
      <w:r w:rsidR="00B107B8">
        <w:rPr>
          <w:rFonts w:ascii="仿宋_GB2312" w:eastAsia="仿宋_GB2312" w:hAnsi="宋体" w:hint="eastAsia"/>
          <w:kern w:val="0"/>
          <w:sz w:val="28"/>
        </w:rPr>
        <w:t>内容分为</w:t>
      </w:r>
      <w:r w:rsidR="00AB3F24">
        <w:rPr>
          <w:rFonts w:ascii="仿宋_GB2312" w:eastAsia="仿宋_GB2312" w:hAnsi="宋体" w:hint="eastAsia"/>
          <w:kern w:val="0"/>
          <w:sz w:val="28"/>
        </w:rPr>
        <w:t>标识项目</w:t>
      </w:r>
      <w:r w:rsidR="00B107B8">
        <w:rPr>
          <w:rFonts w:ascii="仿宋_GB2312" w:eastAsia="仿宋_GB2312" w:hAnsi="宋体" w:hint="eastAsia"/>
          <w:kern w:val="0"/>
          <w:sz w:val="28"/>
        </w:rPr>
        <w:t>、</w:t>
      </w:r>
      <w:r w:rsidR="00AB3F24" w:rsidRPr="00AB3F24">
        <w:rPr>
          <w:rFonts w:ascii="仿宋_GB2312" w:eastAsia="仿宋_GB2312" w:hAnsi="宋体" w:hint="eastAsia"/>
          <w:kern w:val="0"/>
          <w:sz w:val="28"/>
        </w:rPr>
        <w:t>内容表达与格式以及制贴规则</w:t>
      </w:r>
      <w:r w:rsidR="00F33B20">
        <w:rPr>
          <w:rFonts w:ascii="仿宋_GB2312" w:eastAsia="仿宋_GB2312" w:hAnsi="宋体" w:hint="eastAsia"/>
          <w:kern w:val="0"/>
          <w:sz w:val="28"/>
        </w:rPr>
        <w:t>，进而完成了</w:t>
      </w:r>
      <w:r w:rsidR="00B107B8">
        <w:rPr>
          <w:rFonts w:ascii="仿宋_GB2312" w:eastAsia="仿宋_GB2312" w:hAnsi="宋体" w:hint="eastAsia"/>
          <w:kern w:val="0"/>
          <w:sz w:val="28"/>
        </w:rPr>
        <w:t>标准</w:t>
      </w:r>
      <w:r w:rsidR="00F33B20">
        <w:rPr>
          <w:rFonts w:ascii="仿宋_GB2312" w:eastAsia="仿宋_GB2312" w:hAnsi="宋体" w:hint="eastAsia"/>
          <w:kern w:val="0"/>
          <w:sz w:val="28"/>
        </w:rPr>
        <w:t>初稿</w:t>
      </w:r>
      <w:r w:rsidR="00B107B8" w:rsidRPr="00300D9B">
        <w:rPr>
          <w:rFonts w:ascii="仿宋_GB2312" w:eastAsia="仿宋_GB2312" w:hAnsi="宋体" w:hint="eastAsia"/>
          <w:kern w:val="0"/>
          <w:sz w:val="28"/>
        </w:rPr>
        <w:t>（</w:t>
      </w:r>
      <w:r w:rsidR="00F33B20">
        <w:rPr>
          <w:rFonts w:ascii="仿宋_GB2312" w:eastAsia="仿宋_GB2312" w:hAnsi="宋体" w:hint="eastAsia"/>
          <w:kern w:val="0"/>
          <w:sz w:val="28"/>
        </w:rPr>
        <w:t>第</w:t>
      </w:r>
      <w:r w:rsidR="00B107B8" w:rsidRPr="00300D9B">
        <w:rPr>
          <w:rFonts w:ascii="仿宋_GB2312" w:eastAsia="仿宋_GB2312" w:hAnsi="宋体" w:hint="eastAsia"/>
          <w:kern w:val="0"/>
          <w:sz w:val="28"/>
        </w:rPr>
        <w:t>一稿）。</w:t>
      </w:r>
    </w:p>
    <w:p w:rsidR="00B107B8" w:rsidRDefault="003E03CE" w:rsidP="006B477B">
      <w:pPr>
        <w:ind w:firstLine="555"/>
        <w:rPr>
          <w:rFonts w:ascii="仿宋_GB2312" w:eastAsia="仿宋_GB2312" w:hAnsi="宋体" w:cs="Times New Roman"/>
          <w:kern w:val="0"/>
          <w:sz w:val="28"/>
          <w:szCs w:val="20"/>
        </w:rPr>
      </w:pPr>
      <w:r>
        <w:rPr>
          <w:rFonts w:ascii="仿宋_GB2312" w:eastAsia="仿宋_GB2312" w:hAnsi="宋体" w:hint="eastAsia"/>
          <w:kern w:val="0"/>
          <w:sz w:val="28"/>
        </w:rPr>
        <w:t>（2）</w:t>
      </w:r>
      <w:r w:rsidR="00B107B8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201</w:t>
      </w:r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4</w:t>
      </w:r>
      <w:r w:rsidR="00B107B8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年11月</w:t>
      </w: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编写小组成员</w:t>
      </w:r>
      <w:r w:rsidR="00B107B8">
        <w:rPr>
          <w:rFonts w:ascii="仿宋_GB2312" w:eastAsia="仿宋_GB2312" w:hAnsi="宋体" w:cs="Times New Roman" w:hint="eastAsia"/>
          <w:kern w:val="0"/>
          <w:sz w:val="28"/>
          <w:szCs w:val="20"/>
        </w:rPr>
        <w:t>在</w:t>
      </w:r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上海海通码头进行实地调研，</w:t>
      </w:r>
      <w:bookmarkStart w:id="0" w:name="_GoBack"/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并召开标准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编写</w:t>
      </w:r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第一</w:t>
      </w:r>
      <w:r w:rsidR="00B107B8">
        <w:rPr>
          <w:rFonts w:ascii="仿宋_GB2312" w:eastAsia="仿宋_GB2312" w:hAnsi="宋体" w:cs="Times New Roman" w:hint="eastAsia"/>
          <w:kern w:val="0"/>
          <w:sz w:val="28"/>
          <w:szCs w:val="20"/>
        </w:rPr>
        <w:t>次工作会议</w:t>
      </w:r>
      <w:r w:rsidR="00B107B8"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，</w:t>
      </w:r>
      <w:r w:rsidR="00092E0B">
        <w:rPr>
          <w:rFonts w:ascii="仿宋_GB2312" w:eastAsia="仿宋_GB2312" w:hAnsi="宋体" w:cs="Times New Roman" w:hint="eastAsia"/>
          <w:kern w:val="0"/>
          <w:sz w:val="28"/>
          <w:szCs w:val="20"/>
        </w:rPr>
        <w:t>会议中对标准的具体框架及具体内容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进行了</w:t>
      </w:r>
      <w:r w:rsidR="00092E0B">
        <w:rPr>
          <w:rFonts w:ascii="仿宋_GB2312" w:eastAsia="仿宋_GB2312" w:hAnsi="宋体" w:cs="Times New Roman" w:hint="eastAsia"/>
          <w:kern w:val="0"/>
          <w:sz w:val="28"/>
          <w:szCs w:val="20"/>
        </w:rPr>
        <w:t>讨论</w:t>
      </w:r>
      <w:r w:rsidR="006B477B">
        <w:rPr>
          <w:rFonts w:ascii="仿宋_GB2312" w:eastAsia="仿宋_GB2312" w:hAnsi="宋体" w:cs="Times New Roman" w:hint="eastAsia"/>
          <w:kern w:val="0"/>
          <w:sz w:val="28"/>
          <w:szCs w:val="20"/>
        </w:rPr>
        <w:t>。</w:t>
      </w:r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主执笔单位经过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多</w:t>
      </w:r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次讨论，</w:t>
      </w:r>
      <w:r w:rsidR="00B636CF">
        <w:rPr>
          <w:rFonts w:ascii="仿宋_GB2312" w:eastAsia="仿宋_GB2312" w:hAnsi="宋体" w:cs="Times New Roman" w:hint="eastAsia"/>
          <w:kern w:val="0"/>
          <w:sz w:val="28"/>
          <w:szCs w:val="20"/>
        </w:rPr>
        <w:t>于201</w:t>
      </w:r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5</w:t>
      </w:r>
      <w:r w:rsidR="00B636CF">
        <w:rPr>
          <w:rFonts w:ascii="仿宋_GB2312" w:eastAsia="仿宋_GB2312" w:hAnsi="宋体" w:cs="Times New Roman" w:hint="eastAsia"/>
          <w:kern w:val="0"/>
          <w:sz w:val="28"/>
          <w:szCs w:val="20"/>
        </w:rPr>
        <w:t>年</w:t>
      </w:r>
      <w:r w:rsidR="00C7100C">
        <w:rPr>
          <w:rFonts w:ascii="仿宋_GB2312" w:eastAsia="仿宋_GB2312" w:hAnsi="宋体" w:cs="Times New Roman" w:hint="eastAsia"/>
          <w:kern w:val="0"/>
          <w:sz w:val="28"/>
          <w:szCs w:val="20"/>
        </w:rPr>
        <w:t>7</w:t>
      </w:r>
      <w:r w:rsidR="00B636CF">
        <w:rPr>
          <w:rFonts w:ascii="仿宋_GB2312" w:eastAsia="仿宋_GB2312" w:hAnsi="宋体" w:cs="Times New Roman" w:hint="eastAsia"/>
          <w:kern w:val="0"/>
          <w:sz w:val="28"/>
          <w:szCs w:val="20"/>
        </w:rPr>
        <w:t>月完成</w:t>
      </w:r>
      <w:r w:rsidR="00F33B20">
        <w:rPr>
          <w:rFonts w:ascii="仿宋_GB2312" w:eastAsia="仿宋_GB2312" w:hAnsi="宋体" w:cs="Times New Roman" w:hint="eastAsia"/>
          <w:kern w:val="0"/>
          <w:sz w:val="28"/>
          <w:szCs w:val="20"/>
        </w:rPr>
        <w:t>了</w:t>
      </w:r>
      <w:r w:rsidR="00B636CF">
        <w:rPr>
          <w:rFonts w:ascii="仿宋_GB2312" w:eastAsia="仿宋_GB2312" w:hAnsi="宋体" w:cs="Times New Roman" w:hint="eastAsia"/>
          <w:kern w:val="0"/>
          <w:sz w:val="28"/>
          <w:szCs w:val="20"/>
        </w:rPr>
        <w:t>标准第二稿。</w:t>
      </w:r>
      <w:r w:rsidR="00AB3F24" w:rsidRPr="00300D9B">
        <w:rPr>
          <w:rFonts w:ascii="仿宋_GB2312" w:eastAsia="仿宋_GB2312" w:hAnsi="宋体" w:hint="eastAsia"/>
          <w:kern w:val="0"/>
          <w:sz w:val="28"/>
        </w:rPr>
        <w:t>其间，编制小组又</w:t>
      </w:r>
      <w:r w:rsidR="00F33B20">
        <w:rPr>
          <w:rFonts w:ascii="仿宋_GB2312" w:eastAsia="仿宋_GB2312" w:hAnsi="宋体" w:hint="eastAsia"/>
          <w:kern w:val="0"/>
          <w:sz w:val="28"/>
        </w:rPr>
        <w:t>对标准</w:t>
      </w:r>
      <w:r w:rsidR="00AB3F24" w:rsidRPr="00300D9B">
        <w:rPr>
          <w:rFonts w:ascii="仿宋_GB2312" w:eastAsia="仿宋_GB2312" w:hAnsi="宋体" w:hint="eastAsia"/>
          <w:kern w:val="0"/>
          <w:sz w:val="28"/>
        </w:rPr>
        <w:t>进行了</w:t>
      </w:r>
      <w:r w:rsidR="00AB3F24">
        <w:rPr>
          <w:rFonts w:ascii="仿宋_GB2312" w:eastAsia="仿宋_GB2312" w:hAnsi="宋体" w:hint="eastAsia"/>
          <w:kern w:val="0"/>
          <w:sz w:val="28"/>
        </w:rPr>
        <w:t>3</w:t>
      </w:r>
      <w:r w:rsidR="00AB3F24" w:rsidRPr="00300D9B">
        <w:rPr>
          <w:rFonts w:ascii="仿宋_GB2312" w:eastAsia="仿宋_GB2312" w:hAnsi="宋体" w:hint="eastAsia"/>
          <w:kern w:val="0"/>
          <w:sz w:val="28"/>
        </w:rPr>
        <w:t>轮补充修改。</w:t>
      </w:r>
    </w:p>
    <w:bookmarkEnd w:id="0"/>
    <w:p w:rsidR="00A356B2" w:rsidRDefault="00A356B2" w:rsidP="00A356B2">
      <w:pPr>
        <w:ind w:firstLine="555"/>
        <w:rPr>
          <w:rFonts w:ascii="仿宋_GB2312" w:eastAsia="仿宋_GB2312" w:hAnsi="宋体" w:cs="Times New Roman"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修改集中在</w:t>
      </w:r>
      <w:r w:rsidR="00EC732A">
        <w:rPr>
          <w:rFonts w:ascii="仿宋_GB2312" w:eastAsia="仿宋_GB2312" w:hAnsi="宋体" w:cs="Times New Roman" w:hint="eastAsia"/>
          <w:kern w:val="0"/>
          <w:sz w:val="28"/>
          <w:szCs w:val="20"/>
        </w:rPr>
        <w:t>4</w:t>
      </w:r>
      <w:r>
        <w:rPr>
          <w:rFonts w:ascii="仿宋_GB2312" w:eastAsia="仿宋_GB2312" w:hAnsi="宋体" w:cs="Times New Roman" w:hint="eastAsia"/>
          <w:kern w:val="0"/>
          <w:sz w:val="28"/>
          <w:szCs w:val="20"/>
        </w:rPr>
        <w:t>个方面：</w:t>
      </w:r>
    </w:p>
    <w:p w:rsidR="00D56E33" w:rsidRPr="003E03CE" w:rsidRDefault="00EC732A" w:rsidP="003E03CE">
      <w:pPr>
        <w:pStyle w:val="a5"/>
        <w:numPr>
          <w:ilvl w:val="0"/>
          <w:numId w:val="5"/>
        </w:numPr>
        <w:ind w:firstLineChars="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汽车整车出口标识规范不应只考虑海运出口，还要加入铁路出口。</w:t>
      </w:r>
    </w:p>
    <w:p w:rsidR="00EC732A" w:rsidRPr="003E03CE" w:rsidRDefault="00EC732A" w:rsidP="003E03CE">
      <w:pPr>
        <w:pStyle w:val="a5"/>
        <w:numPr>
          <w:ilvl w:val="0"/>
          <w:numId w:val="5"/>
        </w:numPr>
        <w:ind w:firstLineChars="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汽车整车出口物流标识规范中对标识项目的取舍。经过多次讨论，最终将标识规定为基本项目和可选项目。制贴过程中，必须标明基本项目，同时，可根据实际情况选择可选项目。</w:t>
      </w:r>
    </w:p>
    <w:p w:rsidR="00BC52CB" w:rsidRPr="003E03CE" w:rsidRDefault="00AB3F24" w:rsidP="003E03CE">
      <w:pPr>
        <w:pStyle w:val="a5"/>
        <w:numPr>
          <w:ilvl w:val="0"/>
          <w:numId w:val="5"/>
        </w:numPr>
        <w:ind w:firstLineChars="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对标识</w:t>
      </w:r>
      <w:r w:rsidRPr="003E03CE">
        <w:rPr>
          <w:rFonts w:ascii="仿宋_GB2312" w:eastAsia="仿宋_GB2312" w:hAnsi="宋体" w:hint="eastAsia"/>
          <w:kern w:val="0"/>
          <w:sz w:val="28"/>
        </w:rPr>
        <w:t>内容表达与格式的规定</w:t>
      </w:r>
      <w:r w:rsidR="00F33B20"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。</w:t>
      </w: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针对标识的字体、字号、行距的要求，设计了“标识相关因素对信息易读取性影响的测试实验</w:t>
      </w:r>
      <w:r w:rsidR="00F33B20"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”，并通过实验确定标准</w:t>
      </w: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内容。</w:t>
      </w:r>
    </w:p>
    <w:p w:rsidR="00BC52CB" w:rsidRPr="003E03CE" w:rsidRDefault="00AB3F24" w:rsidP="003E03CE">
      <w:pPr>
        <w:pStyle w:val="a5"/>
        <w:numPr>
          <w:ilvl w:val="0"/>
          <w:numId w:val="5"/>
        </w:numPr>
        <w:ind w:firstLineChars="0"/>
        <w:rPr>
          <w:rFonts w:ascii="仿宋_GB2312" w:eastAsia="仿宋_GB2312" w:hAnsi="宋体" w:cs="Times New Roman" w:hint="eastAsia"/>
          <w:kern w:val="0"/>
          <w:sz w:val="28"/>
          <w:szCs w:val="20"/>
        </w:rPr>
      </w:pP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对标识</w:t>
      </w:r>
      <w:r w:rsidRPr="003E03CE">
        <w:rPr>
          <w:rFonts w:ascii="仿宋_GB2312" w:eastAsia="仿宋_GB2312" w:hAnsi="宋体" w:hint="eastAsia"/>
          <w:kern w:val="0"/>
          <w:sz w:val="28"/>
        </w:rPr>
        <w:t>制贴规则的规定</w:t>
      </w:r>
      <w:r w:rsidR="00F33B20"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。</w:t>
      </w: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针对标识粘贴位置</w:t>
      </w:r>
      <w:r w:rsidR="0034158D"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，</w:t>
      </w: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由于乘用车和</w:t>
      </w:r>
      <w:r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lastRenderedPageBreak/>
        <w:t>商用车的不同特点，决定将其差别对待。</w:t>
      </w:r>
      <w:r w:rsidR="00B37FCD" w:rsidRPr="003E03CE">
        <w:rPr>
          <w:rFonts w:ascii="仿宋_GB2312" w:eastAsia="仿宋_GB2312" w:hAnsi="宋体" w:cs="Times New Roman" w:hint="eastAsia"/>
          <w:kern w:val="0"/>
          <w:sz w:val="28"/>
          <w:szCs w:val="20"/>
        </w:rPr>
        <w:t>乘用车前挡风玻璃面积较小，驾驶室位置较低，使得标识很容易影响到驾驶员的视线，因此粘贴位置的规则较商用车标识要更加精确。</w:t>
      </w:r>
      <w:r w:rsidR="00B37FCD" w:rsidRPr="003E03CE">
        <w:rPr>
          <w:rFonts w:ascii="仿宋_GB2312" w:eastAsia="仿宋_GB2312" w:hAnsi="宋体" w:hint="eastAsia"/>
          <w:kern w:val="0"/>
          <w:sz w:val="28"/>
        </w:rPr>
        <w:t>主执笔单位设计了“实际作业中驾驶员视野分析实验”，并通过实验</w:t>
      </w:r>
      <w:r w:rsidR="00352AB0" w:rsidRPr="003E03CE">
        <w:rPr>
          <w:rFonts w:ascii="仿宋_GB2312" w:eastAsia="仿宋_GB2312" w:hAnsi="宋体" w:hint="eastAsia"/>
          <w:kern w:val="0"/>
          <w:sz w:val="28"/>
        </w:rPr>
        <w:t>给出了</w:t>
      </w:r>
      <w:r w:rsidR="00B37FCD" w:rsidRPr="003E03CE">
        <w:rPr>
          <w:rFonts w:ascii="仿宋_GB2312" w:eastAsia="仿宋_GB2312" w:hAnsi="宋体" w:hint="eastAsia"/>
          <w:kern w:val="0"/>
          <w:sz w:val="28"/>
        </w:rPr>
        <w:t>标识粘贴的最合理位置。</w:t>
      </w:r>
    </w:p>
    <w:p w:rsidR="003E03CE" w:rsidRPr="00F33B20" w:rsidRDefault="003E03CE" w:rsidP="003E03CE">
      <w:pPr>
        <w:widowControl/>
        <w:spacing w:line="324" w:lineRule="auto"/>
        <w:ind w:firstLine="585"/>
        <w:contextualSpacing/>
        <w:jc w:val="left"/>
        <w:rPr>
          <w:rFonts w:ascii="仿宋_GB2312" w:eastAsia="仿宋_GB2312" w:hAnsi="宋体" w:cs="Times New Roman"/>
          <w:kern w:val="0"/>
          <w:sz w:val="28"/>
          <w:szCs w:val="20"/>
        </w:rPr>
      </w:pPr>
      <w:r w:rsidRPr="003E03CE">
        <w:rPr>
          <w:rFonts w:ascii="仿宋_GB2312" w:eastAsia="仿宋_GB2312" w:cs="仿宋_GB2312" w:hint="eastAsia"/>
          <w:kern w:val="0"/>
          <w:sz w:val="28"/>
          <w:szCs w:val="28"/>
        </w:rPr>
        <w:t>（3）</w:t>
      </w: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2015年10月，编写小组在上海进行小组讨论会议，针对标准进行修改，并最终完成了标准征求意见稿。</w:t>
      </w:r>
    </w:p>
    <w:p w:rsidR="00D36FE9" w:rsidRPr="00D36FE9" w:rsidRDefault="00CF7BB4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五</w:t>
      </w:r>
      <w:r w:rsidR="00D36FE9"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、标准的应用领域</w:t>
      </w:r>
    </w:p>
    <w:p w:rsidR="00D36FE9" w:rsidRPr="00D36FE9" w:rsidRDefault="00C57411" w:rsidP="00C57411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C57411">
        <w:rPr>
          <w:rFonts w:ascii="仿宋_GB2312" w:eastAsia="仿宋_GB2312" w:hAnsi="宋体" w:cs="Times New Roman" w:hint="eastAsia"/>
          <w:kern w:val="0"/>
          <w:sz w:val="28"/>
          <w:szCs w:val="20"/>
        </w:rPr>
        <w:t>本标准规定了汽车整车出口物流过程中的标识的项目、内容表达与格式以及制贴规则。</w:t>
      </w:r>
    </w:p>
    <w:p w:rsidR="00D36FE9" w:rsidRPr="00D36FE9" w:rsidRDefault="00CF7BB4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六</w:t>
      </w:r>
      <w:r w:rsidR="00D36FE9"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、技术内容及要点的论证</w:t>
      </w:r>
    </w:p>
    <w:p w:rsidR="00D36FE9" w:rsidRPr="00D36FE9" w:rsidRDefault="00D36FE9" w:rsidP="00E70F66">
      <w:pPr>
        <w:ind w:firstLineChars="200" w:firstLine="560"/>
        <w:rPr>
          <w:rFonts w:ascii="仿宋_GB2312" w:eastAsia="仿宋_GB2312" w:hAnsi="宋体" w:cs="Times New Roman"/>
          <w:kern w:val="0"/>
          <w:sz w:val="28"/>
          <w:szCs w:val="20"/>
        </w:rPr>
      </w:pP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本标准为推荐性质的基本功能要求描述，不牵涉具体技术内容的展开。</w:t>
      </w:r>
    </w:p>
    <w:p w:rsidR="00D36FE9" w:rsidRPr="00D36FE9" w:rsidRDefault="00CF7BB4" w:rsidP="003E03CE">
      <w:pPr>
        <w:ind w:firstLineChars="196" w:firstLine="551"/>
        <w:outlineLvl w:val="0"/>
        <w:rPr>
          <w:rFonts w:ascii="仿宋_GB2312" w:eastAsia="仿宋_GB2312" w:hAnsi="宋体" w:cs="Times New Roman"/>
          <w:b/>
          <w:kern w:val="0"/>
          <w:sz w:val="28"/>
          <w:szCs w:val="20"/>
        </w:rPr>
      </w:pPr>
      <w:r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七</w:t>
      </w:r>
      <w:r w:rsidR="00D36FE9" w:rsidRPr="00D36FE9">
        <w:rPr>
          <w:rFonts w:ascii="仿宋_GB2312" w:eastAsia="仿宋_GB2312" w:hAnsi="宋体" w:cs="Times New Roman" w:hint="eastAsia"/>
          <w:b/>
          <w:kern w:val="0"/>
          <w:sz w:val="28"/>
          <w:szCs w:val="20"/>
        </w:rPr>
        <w:t>、标准的属性</w:t>
      </w:r>
    </w:p>
    <w:p w:rsidR="00D1224F" w:rsidRDefault="00D36FE9" w:rsidP="001439F9">
      <w:pPr>
        <w:ind w:firstLine="564"/>
        <w:rPr>
          <w:rFonts w:ascii="仿宋_GB2312" w:eastAsia="仿宋_GB2312" w:hAnsi="宋体" w:cs="Times New Roman"/>
          <w:kern w:val="0"/>
          <w:sz w:val="28"/>
          <w:szCs w:val="20"/>
        </w:rPr>
      </w:pPr>
      <w:r w:rsidRPr="00D36FE9">
        <w:rPr>
          <w:rFonts w:ascii="仿宋_GB2312" w:eastAsia="仿宋_GB2312" w:hAnsi="宋体" w:cs="Times New Roman" w:hint="eastAsia"/>
          <w:kern w:val="0"/>
          <w:sz w:val="28"/>
          <w:szCs w:val="20"/>
        </w:rPr>
        <w:t>本标准属于国家推荐性标准。</w:t>
      </w:r>
    </w:p>
    <w:p w:rsidR="00B27840" w:rsidRDefault="00B27840" w:rsidP="003E03CE">
      <w:pPr>
        <w:wordWrap w:val="0"/>
        <w:ind w:firstLine="564"/>
        <w:jc w:val="right"/>
        <w:outlineLvl w:val="0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B27840">
        <w:rPr>
          <w:rFonts w:ascii="仿宋_GB2312" w:eastAsia="仿宋_GB2312" w:hAnsi="仿宋_GB2312" w:cs="仿宋_GB2312" w:hint="eastAsia"/>
          <w:kern w:val="0"/>
          <w:sz w:val="28"/>
          <w:szCs w:val="28"/>
        </w:rPr>
        <w:t>《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汽车整车出口物流标识规范</w:t>
      </w:r>
      <w:r w:rsidRPr="00B27840">
        <w:rPr>
          <w:rFonts w:ascii="仿宋_GB2312" w:eastAsia="仿宋_GB2312" w:hAnsi="仿宋_GB2312" w:cs="仿宋_GB2312" w:hint="eastAsia"/>
          <w:kern w:val="0"/>
          <w:sz w:val="28"/>
          <w:szCs w:val="28"/>
        </w:rPr>
        <w:t>》标准编写组</w:t>
      </w:r>
    </w:p>
    <w:p w:rsidR="001439F9" w:rsidRPr="001439F9" w:rsidRDefault="001439F9" w:rsidP="001439F9">
      <w:pPr>
        <w:ind w:firstLine="564"/>
        <w:jc w:val="right"/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2015</w:t>
      </w:r>
      <w:r w:rsidRPr="00325316">
        <w:rPr>
          <w:rFonts w:ascii="仿宋_GB2312" w:eastAsia="仿宋_GB2312" w:hAnsi="仿宋_GB2312" w:cs="仿宋_GB2312" w:hint="eastAsia"/>
          <w:kern w:val="0"/>
          <w:sz w:val="28"/>
          <w:szCs w:val="28"/>
        </w:rPr>
        <w:t>年</w:t>
      </w:r>
      <w:r w:rsidR="003E03CE">
        <w:rPr>
          <w:rFonts w:ascii="仿宋_GB2312" w:eastAsia="仿宋_GB2312" w:hAnsi="仿宋_GB2312" w:cs="仿宋_GB2312" w:hint="eastAsia"/>
          <w:kern w:val="0"/>
          <w:sz w:val="28"/>
          <w:szCs w:val="28"/>
        </w:rPr>
        <w:t>11</w:t>
      </w:r>
      <w:r w:rsidRPr="00325316">
        <w:rPr>
          <w:rFonts w:ascii="仿宋_GB2312" w:eastAsia="仿宋_GB2312" w:hAnsi="仿宋_GB2312" w:cs="仿宋_GB2312" w:hint="eastAsia"/>
          <w:kern w:val="0"/>
          <w:sz w:val="28"/>
          <w:szCs w:val="28"/>
        </w:rPr>
        <w:t>月</w:t>
      </w:r>
      <w:r w:rsidR="00B8171C">
        <w:rPr>
          <w:rFonts w:ascii="仿宋_GB2312" w:eastAsia="仿宋_GB2312" w:hAnsi="仿宋_GB2312" w:cs="仿宋_GB2312" w:hint="eastAsia"/>
          <w:kern w:val="0"/>
          <w:sz w:val="28"/>
          <w:szCs w:val="28"/>
        </w:rPr>
        <w:t>2</w:t>
      </w:r>
      <w:r w:rsidR="00B27840">
        <w:rPr>
          <w:rFonts w:ascii="仿宋_GB2312" w:eastAsia="仿宋_GB2312" w:hAnsi="仿宋_GB2312" w:cs="仿宋_GB2312" w:hint="eastAsia"/>
          <w:kern w:val="0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日</w:t>
      </w:r>
    </w:p>
    <w:sectPr w:rsidR="001439F9" w:rsidRPr="001439F9" w:rsidSect="00D1224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359" w:rsidRDefault="00365359" w:rsidP="006B6233">
      <w:r>
        <w:separator/>
      </w:r>
    </w:p>
  </w:endnote>
  <w:endnote w:type="continuationSeparator" w:id="1">
    <w:p w:rsidR="00365359" w:rsidRDefault="00365359" w:rsidP="006B6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26469109"/>
      <w:docPartObj>
        <w:docPartGallery w:val="Page Numbers (Bottom of Page)"/>
        <w:docPartUnique/>
      </w:docPartObj>
    </w:sdtPr>
    <w:sdtContent>
      <w:p w:rsidR="009B6CD0" w:rsidRDefault="00216FF2" w:rsidP="009B6CD0">
        <w:pPr>
          <w:pStyle w:val="a4"/>
          <w:jc w:val="center"/>
        </w:pPr>
        <w:r w:rsidRPr="009B6CD0">
          <w:rPr>
            <w:rFonts w:ascii="Times New Roman" w:hAnsi="Times New Roman" w:cs="Times New Roman"/>
          </w:rPr>
          <w:fldChar w:fldCharType="begin"/>
        </w:r>
        <w:r w:rsidR="009B6CD0" w:rsidRPr="009B6CD0">
          <w:rPr>
            <w:rFonts w:ascii="Times New Roman" w:hAnsi="Times New Roman" w:cs="Times New Roman"/>
          </w:rPr>
          <w:instrText>PAGE   \* MERGEFORMAT</w:instrText>
        </w:r>
        <w:r w:rsidRPr="009B6CD0">
          <w:rPr>
            <w:rFonts w:ascii="Times New Roman" w:hAnsi="Times New Roman" w:cs="Times New Roman"/>
          </w:rPr>
          <w:fldChar w:fldCharType="separate"/>
        </w:r>
        <w:r w:rsidR="003E03CE" w:rsidRPr="003E03CE">
          <w:rPr>
            <w:rFonts w:ascii="Times New Roman" w:hAnsi="Times New Roman" w:cs="Times New Roman"/>
            <w:noProof/>
            <w:lang w:val="zh-CN"/>
          </w:rPr>
          <w:t>1</w:t>
        </w:r>
        <w:r w:rsidRPr="009B6CD0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359" w:rsidRDefault="00365359" w:rsidP="006B6233">
      <w:r>
        <w:separator/>
      </w:r>
    </w:p>
  </w:footnote>
  <w:footnote w:type="continuationSeparator" w:id="1">
    <w:p w:rsidR="00365359" w:rsidRDefault="00365359" w:rsidP="006B62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00C93"/>
    <w:multiLevelType w:val="hybridMultilevel"/>
    <w:tmpl w:val="3BDCE0A2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51F57AAC"/>
    <w:multiLevelType w:val="hybridMultilevel"/>
    <w:tmpl w:val="E52EC944"/>
    <w:lvl w:ilvl="0" w:tplc="D730023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4E9400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A4C366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DC2260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12F1C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A6E7E6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D4ECBE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4CF6C4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F4121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48F4A76"/>
    <w:multiLevelType w:val="hybridMultilevel"/>
    <w:tmpl w:val="B1F20282"/>
    <w:lvl w:ilvl="0" w:tplc="800024D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36328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1A5C78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68CE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04478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2E143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9650E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C47AE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3E23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E095C4A"/>
    <w:multiLevelType w:val="hybridMultilevel"/>
    <w:tmpl w:val="739A376A"/>
    <w:lvl w:ilvl="0" w:tplc="56AA4D18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CAB560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6CD7EA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C21D7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7C1410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962860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C06984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AE27F8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7AD6B0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8133B66"/>
    <w:multiLevelType w:val="hybridMultilevel"/>
    <w:tmpl w:val="3E6ADD6E"/>
    <w:lvl w:ilvl="0" w:tplc="848C752A">
      <w:start w:val="1"/>
      <w:numFmt w:val="decimal"/>
      <w:lvlText w:val="%1．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6FE9"/>
    <w:rsid w:val="0005514A"/>
    <w:rsid w:val="0008519F"/>
    <w:rsid w:val="00092E0B"/>
    <w:rsid w:val="00094532"/>
    <w:rsid w:val="000A1317"/>
    <w:rsid w:val="000A4FC5"/>
    <w:rsid w:val="000F3D8C"/>
    <w:rsid w:val="00112377"/>
    <w:rsid w:val="00112495"/>
    <w:rsid w:val="00113C39"/>
    <w:rsid w:val="001439F9"/>
    <w:rsid w:val="001F1FBE"/>
    <w:rsid w:val="00204EE2"/>
    <w:rsid w:val="00216FF2"/>
    <w:rsid w:val="002323F7"/>
    <w:rsid w:val="002A1438"/>
    <w:rsid w:val="002B2F0D"/>
    <w:rsid w:val="002F28E6"/>
    <w:rsid w:val="00300544"/>
    <w:rsid w:val="00324AC7"/>
    <w:rsid w:val="0034158D"/>
    <w:rsid w:val="00352AB0"/>
    <w:rsid w:val="00365359"/>
    <w:rsid w:val="00391B0C"/>
    <w:rsid w:val="003B7569"/>
    <w:rsid w:val="003E03CE"/>
    <w:rsid w:val="004626A2"/>
    <w:rsid w:val="00486B62"/>
    <w:rsid w:val="004A3461"/>
    <w:rsid w:val="004C6E26"/>
    <w:rsid w:val="004F422D"/>
    <w:rsid w:val="005A15DF"/>
    <w:rsid w:val="005E0DA5"/>
    <w:rsid w:val="005E781D"/>
    <w:rsid w:val="00651167"/>
    <w:rsid w:val="006B4268"/>
    <w:rsid w:val="006B477B"/>
    <w:rsid w:val="006B6233"/>
    <w:rsid w:val="006C2D22"/>
    <w:rsid w:val="007048AD"/>
    <w:rsid w:val="007754CB"/>
    <w:rsid w:val="007A63D3"/>
    <w:rsid w:val="007F6FD3"/>
    <w:rsid w:val="00837B51"/>
    <w:rsid w:val="00872B8B"/>
    <w:rsid w:val="00873122"/>
    <w:rsid w:val="008B2846"/>
    <w:rsid w:val="008B3106"/>
    <w:rsid w:val="008F4EC8"/>
    <w:rsid w:val="0090517D"/>
    <w:rsid w:val="00947AE4"/>
    <w:rsid w:val="00953D50"/>
    <w:rsid w:val="009A39AB"/>
    <w:rsid w:val="009B6CD0"/>
    <w:rsid w:val="009F16B2"/>
    <w:rsid w:val="00A17602"/>
    <w:rsid w:val="00A356B2"/>
    <w:rsid w:val="00A9187A"/>
    <w:rsid w:val="00AB3F24"/>
    <w:rsid w:val="00B107B8"/>
    <w:rsid w:val="00B27840"/>
    <w:rsid w:val="00B37FCD"/>
    <w:rsid w:val="00B636CF"/>
    <w:rsid w:val="00B7431A"/>
    <w:rsid w:val="00B8171C"/>
    <w:rsid w:val="00B92D49"/>
    <w:rsid w:val="00B93137"/>
    <w:rsid w:val="00BA30B2"/>
    <w:rsid w:val="00BA4FB1"/>
    <w:rsid w:val="00BB2149"/>
    <w:rsid w:val="00BC1D67"/>
    <w:rsid w:val="00BC52CB"/>
    <w:rsid w:val="00BE16A2"/>
    <w:rsid w:val="00C31F19"/>
    <w:rsid w:val="00C57411"/>
    <w:rsid w:val="00C7100C"/>
    <w:rsid w:val="00C97438"/>
    <w:rsid w:val="00CC61A8"/>
    <w:rsid w:val="00CF6572"/>
    <w:rsid w:val="00CF7BB4"/>
    <w:rsid w:val="00D1224F"/>
    <w:rsid w:val="00D13A3D"/>
    <w:rsid w:val="00D36FE9"/>
    <w:rsid w:val="00D400FB"/>
    <w:rsid w:val="00D52D93"/>
    <w:rsid w:val="00D56E33"/>
    <w:rsid w:val="00D63D4C"/>
    <w:rsid w:val="00D824E2"/>
    <w:rsid w:val="00DD4BAB"/>
    <w:rsid w:val="00E04DA4"/>
    <w:rsid w:val="00E54924"/>
    <w:rsid w:val="00E70F66"/>
    <w:rsid w:val="00EC732A"/>
    <w:rsid w:val="00EE16B5"/>
    <w:rsid w:val="00F3134E"/>
    <w:rsid w:val="00F33B20"/>
    <w:rsid w:val="00F5696B"/>
    <w:rsid w:val="00F92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2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233"/>
    <w:rPr>
      <w:sz w:val="18"/>
      <w:szCs w:val="18"/>
    </w:rPr>
  </w:style>
  <w:style w:type="paragraph" w:styleId="a5">
    <w:name w:val="List Paragraph"/>
    <w:basedOn w:val="a"/>
    <w:uiPriority w:val="34"/>
    <w:qFormat/>
    <w:rsid w:val="00A356B2"/>
    <w:pPr>
      <w:ind w:firstLineChars="200" w:firstLine="420"/>
    </w:pPr>
  </w:style>
  <w:style w:type="paragraph" w:customStyle="1" w:styleId="a6">
    <w:name w:val="段"/>
    <w:link w:val="Char1"/>
    <w:rsid w:val="009F16B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1">
    <w:name w:val="段 Char"/>
    <w:link w:val="a6"/>
    <w:rsid w:val="009F16B2"/>
    <w:rPr>
      <w:rFonts w:ascii="宋体" w:eastAsia="宋体" w:hAnsi="Times New Roman" w:cs="Times New Roman"/>
      <w:noProof/>
      <w:kern w:val="0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9F16B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F16B2"/>
    <w:rPr>
      <w:sz w:val="18"/>
      <w:szCs w:val="18"/>
    </w:rPr>
  </w:style>
  <w:style w:type="paragraph" w:customStyle="1" w:styleId="Default">
    <w:name w:val="Default"/>
    <w:rsid w:val="00BA30B2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BA30B2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BA30B2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BA30B2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BA30B2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BA30B2"/>
    <w:rPr>
      <w:b/>
      <w:bCs/>
    </w:rPr>
  </w:style>
  <w:style w:type="paragraph" w:styleId="ab">
    <w:name w:val="Document Map"/>
    <w:basedOn w:val="a"/>
    <w:link w:val="Char5"/>
    <w:uiPriority w:val="99"/>
    <w:semiHidden/>
    <w:unhideWhenUsed/>
    <w:rsid w:val="003E03CE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3E03CE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2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233"/>
    <w:rPr>
      <w:sz w:val="18"/>
      <w:szCs w:val="18"/>
    </w:rPr>
  </w:style>
  <w:style w:type="paragraph" w:styleId="a5">
    <w:name w:val="List Paragraph"/>
    <w:basedOn w:val="a"/>
    <w:uiPriority w:val="34"/>
    <w:qFormat/>
    <w:rsid w:val="00A356B2"/>
    <w:pPr>
      <w:ind w:firstLineChars="200" w:firstLine="420"/>
    </w:pPr>
  </w:style>
  <w:style w:type="paragraph" w:customStyle="1" w:styleId="a6">
    <w:name w:val="段"/>
    <w:link w:val="Char1"/>
    <w:rsid w:val="009F16B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1">
    <w:name w:val="段 Char"/>
    <w:link w:val="a6"/>
    <w:rsid w:val="009F16B2"/>
    <w:rPr>
      <w:rFonts w:ascii="宋体" w:eastAsia="宋体" w:hAnsi="Times New Roman" w:cs="Times New Roman"/>
      <w:noProof/>
      <w:kern w:val="0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9F16B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F16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9830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8400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111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40239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137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168304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300</Words>
  <Characters>1712</Characters>
  <Application>Microsoft Office Word</Application>
  <DocSecurity>0</DocSecurity>
  <Lines>14</Lines>
  <Paragraphs>4</Paragraphs>
  <ScaleCrop>false</ScaleCrop>
  <Company>User</Company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16</cp:revision>
  <dcterms:created xsi:type="dcterms:W3CDTF">2015-07-24T07:48:00Z</dcterms:created>
  <dcterms:modified xsi:type="dcterms:W3CDTF">2015-11-27T03:13:00Z</dcterms:modified>
</cp:coreProperties>
</file>